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rPr>
          <w:rFonts w:ascii="Fira Sans Extra Condensed" w:cs="Fira Sans Extra Condensed" w:eastAsia="Fira Sans Extra Condensed" w:hAnsi="Fira Sans Extra Condense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Layout w:type="fixed"/>
        <w:tblLook w:val="00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trHeight w:val="440" w:hRule="atLeast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000000" w:val="clear"/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color w:val="ffffff"/>
                <w:sz w:val="20"/>
                <w:szCs w:val="20"/>
                <w:rtl w:val="0"/>
              </w:rPr>
              <w:t xml:space="preserve">Nazwa Drużyny - Trener: Imię i nazwisko; data: 00.00.00, 17:00; czas: 60’; miejsce: np. boisko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cc00" w:val="clear"/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Temat: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Doskonalenie przyjęcia kierunkowego piłki w wolną przestrzeń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cc00" w:val="clear"/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Technika: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Przyjęcie, podanie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cc00" w:val="clear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Taktyka: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Przestrzeń, utrzymanie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cc00" w:val="clear"/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Motoryka: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Wytrzymałość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cc00" w:val="clear"/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Mentalnie: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Dyscyplina, obserwacja</w:t>
            </w:r>
          </w:p>
        </w:tc>
      </w:tr>
    </w:tbl>
    <w:p w:rsidR="00000000" w:rsidDel="00000000" w:rsidP="00000000" w:rsidRDefault="00000000" w:rsidRPr="00000000" w14:paraId="00000012">
      <w:pPr>
        <w:widowControl w:val="0"/>
        <w:rPr>
          <w:rFonts w:ascii="Fira Sans Extra Condensed" w:cs="Fira Sans Extra Condensed" w:eastAsia="Fira Sans Extra Condensed" w:hAnsi="Fira Sans Extra Condense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85"/>
        <w:gridCol w:w="540"/>
        <w:gridCol w:w="4245"/>
        <w:tblGridChange w:id="0">
          <w:tblGrid>
            <w:gridCol w:w="5985"/>
            <w:gridCol w:w="540"/>
            <w:gridCol w:w="4245"/>
          </w:tblGrid>
        </w:tblGridChange>
      </w:tblGrid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color w:val="ffffff"/>
                <w:sz w:val="20"/>
                <w:szCs w:val="20"/>
                <w:rtl w:val="0"/>
              </w:rPr>
              <w:t xml:space="preserve">Opis i przebieg</w:t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color w:val="ffffff"/>
                <w:sz w:val="20"/>
                <w:szCs w:val="20"/>
                <w:rtl w:val="0"/>
              </w:rPr>
              <w:t xml:space="preserve">Grafiki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cc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Część wstępna</w:t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Berek na 3 kolory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  <w:drawing>
                <wp:inline distB="114300" distT="114300" distL="114300" distR="114300">
                  <wp:extent cx="2562225" cy="15240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2714" r="271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Podania w formie ścisłej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  <w:drawing>
                <wp:inline distB="114300" distT="114300" distL="114300" distR="114300">
                  <wp:extent cx="2562225" cy="15240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2714" r="271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Gra 4x2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  <w:drawing>
                <wp:inline distB="114300" distT="114300" distL="114300" distR="114300">
                  <wp:extent cx="2562225" cy="15240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2714" r="271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Gra 4x2 z bramkami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  <w:drawing>
                <wp:inline distB="114300" distT="114300" distL="114300" distR="114300">
                  <wp:extent cx="2562225" cy="15240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2714" r="271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Przywitanie, omówienie zajęć (5’)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Berek na 3 kolory (5’)</w:t>
              <w:br w:type="textWrapping"/>
              <w:t xml:space="preserve">Para goni dwie inne pary, odklepać kolegę może wyłącznie gracz z tego samego koloru. Po 30 sekundach zmiana goniących.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Podania w formie ścisłej (5’)</w:t>
              <w:br w:type="textWrapping"/>
              <w:t xml:space="preserve">Zaczyna z piłką jeden zawodnik żółty, drugi niebieski. Gracze prowadzą futbolówkę po czym wykonują podanie do kolegi z innego koloru, a ten musi przyjąć piłkę w wolną przestrzeń, poprowadzić ją i podać do kolejnej osoby. Modyfikacja: Zawodnicy w trakcie prowadzenia muszą wykonać zwód.</w:t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cc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Część główna</w:t>
            </w:r>
          </w:p>
        </w:tc>
        <w:tc>
          <w:tcPr>
            <w:tcBorders>
              <w:top w:color="ffffff" w:space="0" w:sz="8" w:val="single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Gra 4x2 (10’)</w:t>
              <w:br w:type="textWrapping"/>
              <w:t xml:space="preserve">Rondo 4x2 w trzech drużynach. Zawodnicy grają na utrzymanie piłki. Drużyna, której gracz straci piłkę wchodzi do środka. Aby broniący wyszli z środka muszą wymienić podanie między sobą.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Ćwiczenie nr 4 (10’)</w:t>
              <w:br w:type="textWrapping"/>
              <w:t xml:space="preserve">Gra 4x2 z bramkami</w:t>
              <w:br w:type="textWrapping"/>
              <w:t xml:space="preserve">Gra w 3 strefach - żółci w strefie środkowej jako neutralni. Zadaniem niebieskich jest utrzymanie piłki i podanie prostopadłe (od niebieskiego do niebieskiego), aby zdobyć bramkę. Podający musi po zagraniu piłki wypowiedzieć kolor bramki, w kierunku której partner musi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przyjąć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 futbolówkę.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Gra (10’)</w:t>
              <w:br w:type="textWrapping"/>
              <w:t xml:space="preserve">Gra 3x3 na 4 małe bramki.</w:t>
            </w:r>
          </w:p>
        </w:tc>
        <w:tc>
          <w:tcPr>
            <w:tcBorders>
              <w:top w:color="ffffff" w:space="0" w:sz="8" w:val="single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fcc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Część końcowa</w:t>
            </w:r>
          </w:p>
        </w:tc>
        <w:tc>
          <w:tcPr>
            <w:tcBorders>
              <w:top w:color="ffffff" w:space="0" w:sz="8" w:val="single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Minutka (5’)</w:t>
              <w:br w:type="textWrapping"/>
              <w:t xml:space="preserve">Zawodnicy prowadzą piłkę w marszu licząc do 60 sekund. Kto dolicza siada na piłce. Trener odlicza czas na zegarku. Kto usiądzie najbliżej realnego czasu, ten wygrywa rundę.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Pożegnanie, wnioski (5’)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Fira Sans Extra Condensed" w:cs="Fira Sans Extra Condensed" w:eastAsia="Fira Sans Extra Condensed" w:hAnsi="Fira Sans Extra Condensed"/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ind w:left="720" w:firstLine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color w:val="ffcc00"/>
                <w:sz w:val="20"/>
                <w:szCs w:val="20"/>
                <w:rtl w:val="0"/>
              </w:rPr>
              <w:t xml:space="preserve">Dyżurni: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sz w:val="20"/>
                <w:szCs w:val="20"/>
                <w:rtl w:val="0"/>
              </w:rPr>
              <w:t xml:space="preserve">Nazwisko, Nazwisko, Nazwisko,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000000" w:space="0" w:sz="12" w:val="single"/>
              <w:bottom w:color="ffffff" w:space="0" w:sz="8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widowControl w:val="0"/>
        <w:rPr>
          <w:rFonts w:ascii="Fira Sans Extra Condensed" w:cs="Fira Sans Extra Condensed" w:eastAsia="Fira Sans Extra Condensed" w:hAnsi="Fira Sans Extra Condensed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/>
      <w:pgMar w:bottom="283.46456692913387" w:top="283.4645669291338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21037" cy="321485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1037" cy="3214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1"/>
        <w:color w:val="ffcc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44.0" w:type="dxa"/>
        <w:bottom w:w="55.0" w:type="dxa"/>
        <w:right w:w="5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